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083" w:rsidRPr="004247E2" w:rsidRDefault="00F82A8C" w:rsidP="00450083">
      <w:pPr>
        <w:pStyle w:val="Titre2"/>
        <w:pBdr>
          <w:top w:val="thinThickThinLargeGap" w:sz="18" w:space="7" w:color="auto"/>
          <w:left w:val="thinThickThinLargeGap" w:sz="18" w:space="4" w:color="auto"/>
          <w:bottom w:val="thinThickThinLargeGap" w:sz="18" w:space="0" w:color="auto"/>
          <w:right w:val="thinThickThinLargeGap" w:sz="18" w:space="4" w:color="auto"/>
        </w:pBdr>
        <w:spacing w:line="360" w:lineRule="auto"/>
        <w:ind w:firstLine="0"/>
        <w:rPr>
          <w:bCs w:val="0"/>
          <w:i/>
          <w:u w:val="single"/>
        </w:rPr>
      </w:pPr>
      <w:r>
        <w:rPr>
          <w:bCs w:val="0"/>
          <w:i/>
          <w:u w:val="single"/>
        </w:rPr>
        <w:t>ANNEXE</w:t>
      </w:r>
      <w:r w:rsidR="00450083">
        <w:rPr>
          <w:bCs w:val="0"/>
          <w:i/>
          <w:u w:val="single"/>
        </w:rPr>
        <w:t xml:space="preserve"> : Présentation de la structure </w:t>
      </w:r>
    </w:p>
    <w:p w:rsidR="00682023" w:rsidRPr="00914C91" w:rsidRDefault="00682023" w:rsidP="00682023">
      <w:pPr>
        <w:pStyle w:val="Corpsdetexte"/>
        <w:rPr>
          <w:rFonts w:ascii="Times New Roman"/>
          <w:sz w:val="20"/>
        </w:rPr>
      </w:pPr>
    </w:p>
    <w:p w:rsidR="00682023" w:rsidRPr="00914C91" w:rsidRDefault="00682023" w:rsidP="00682023">
      <w:pPr>
        <w:pStyle w:val="Corpsdetexte"/>
        <w:rPr>
          <w:rFonts w:ascii="Times New Roman"/>
          <w:sz w:val="20"/>
        </w:rPr>
      </w:pPr>
    </w:p>
    <w:p w:rsidR="00450083" w:rsidRDefault="00450083" w:rsidP="00450083">
      <w:pPr>
        <w:pStyle w:val="Titre1"/>
        <w:rPr>
          <w:spacing w:val="50"/>
        </w:rPr>
      </w:pPr>
      <w:r w:rsidRPr="00450083">
        <w:rPr>
          <w:rFonts w:eastAsia="Times New Roman"/>
          <w:bCs w:val="0"/>
          <w:i/>
          <w:sz w:val="22"/>
          <w:szCs w:val="22"/>
          <w:u w:val="single"/>
          <w:lang w:eastAsia="fr-FR"/>
        </w:rPr>
        <w:t>Dénomination :</w:t>
      </w:r>
      <w:r w:rsidRPr="00914C91">
        <w:rPr>
          <w:spacing w:val="50"/>
        </w:rPr>
        <w:t xml:space="preserve"> </w:t>
      </w:r>
    </w:p>
    <w:p w:rsidR="00450083" w:rsidRDefault="00450083" w:rsidP="00450083">
      <w:pPr>
        <w:pStyle w:val="Titre1"/>
        <w:rPr>
          <w:spacing w:val="50"/>
        </w:rPr>
      </w:pPr>
    </w:p>
    <w:p w:rsidR="00450083" w:rsidRPr="00450083" w:rsidRDefault="0066325A" w:rsidP="00450083">
      <w:pPr>
        <w:pStyle w:val="Titre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MAS LES BICHES</w:t>
      </w:r>
      <w:r w:rsidR="003D51E5">
        <w:rPr>
          <w:b w:val="0"/>
          <w:sz w:val="22"/>
          <w:szCs w:val="22"/>
        </w:rPr>
        <w:t xml:space="preserve"> </w:t>
      </w:r>
    </w:p>
    <w:p w:rsidR="00682023" w:rsidRPr="00914C91" w:rsidRDefault="00682023" w:rsidP="00682023">
      <w:pPr>
        <w:pStyle w:val="Corpsdetexte"/>
        <w:spacing w:before="7"/>
        <w:rPr>
          <w:rFonts w:ascii="Times New Roman"/>
          <w:sz w:val="20"/>
        </w:rPr>
      </w:pPr>
    </w:p>
    <w:p w:rsidR="00450083" w:rsidRDefault="00450083" w:rsidP="00450083">
      <w:pPr>
        <w:pStyle w:val="Titre1"/>
        <w:rPr>
          <w:spacing w:val="50"/>
        </w:rPr>
      </w:pPr>
      <w:r>
        <w:rPr>
          <w:rFonts w:eastAsia="Times New Roman"/>
          <w:bCs w:val="0"/>
          <w:i/>
          <w:sz w:val="22"/>
          <w:szCs w:val="22"/>
          <w:u w:val="single"/>
          <w:lang w:eastAsia="fr-FR"/>
        </w:rPr>
        <w:t>Adresse</w:t>
      </w:r>
      <w:r w:rsidRPr="00450083">
        <w:rPr>
          <w:rFonts w:eastAsia="Times New Roman"/>
          <w:bCs w:val="0"/>
          <w:i/>
          <w:sz w:val="22"/>
          <w:szCs w:val="22"/>
          <w:u w:val="single"/>
          <w:lang w:eastAsia="fr-FR"/>
        </w:rPr>
        <w:t xml:space="preserve"> :</w:t>
      </w:r>
      <w:r w:rsidRPr="00914C91">
        <w:rPr>
          <w:spacing w:val="50"/>
        </w:rPr>
        <w:t xml:space="preserve"> </w:t>
      </w:r>
    </w:p>
    <w:p w:rsidR="00450083" w:rsidRDefault="00450083" w:rsidP="00682023">
      <w:pPr>
        <w:pStyle w:val="Titre1"/>
      </w:pPr>
    </w:p>
    <w:p w:rsidR="00CD6A6C" w:rsidRDefault="00CD6A6C" w:rsidP="001813CC">
      <w:pPr>
        <w:pStyle w:val="Titre1"/>
        <w:numPr>
          <w:ilvl w:val="0"/>
          <w:numId w:val="4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11 allée des tennis 63160 Billom</w:t>
      </w:r>
      <w:r w:rsidR="003D51E5">
        <w:rPr>
          <w:b w:val="0"/>
          <w:sz w:val="22"/>
          <w:szCs w:val="22"/>
        </w:rPr>
        <w:t xml:space="preserve"> (site distant)</w:t>
      </w:r>
    </w:p>
    <w:p w:rsidR="00450083" w:rsidRDefault="00450083" w:rsidP="00682023">
      <w:pPr>
        <w:pStyle w:val="Titre1"/>
        <w:rPr>
          <w:u w:val="single"/>
        </w:rPr>
      </w:pPr>
    </w:p>
    <w:p w:rsidR="00450083" w:rsidRDefault="00450083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  <w:r>
        <w:rPr>
          <w:rFonts w:eastAsia="Times New Roman"/>
          <w:bCs w:val="0"/>
          <w:i/>
          <w:sz w:val="22"/>
          <w:szCs w:val="22"/>
          <w:u w:val="single"/>
          <w:lang w:eastAsia="fr-FR"/>
        </w:rPr>
        <w:t xml:space="preserve">N° </w:t>
      </w:r>
      <w:proofErr w:type="spellStart"/>
      <w:r>
        <w:rPr>
          <w:rFonts w:eastAsia="Times New Roman"/>
          <w:bCs w:val="0"/>
          <w:i/>
          <w:sz w:val="22"/>
          <w:szCs w:val="22"/>
          <w:u w:val="single"/>
          <w:lang w:eastAsia="fr-FR"/>
        </w:rPr>
        <w:t>Finess</w:t>
      </w:r>
      <w:proofErr w:type="spellEnd"/>
      <w:r w:rsidRPr="00450083">
        <w:rPr>
          <w:rFonts w:eastAsia="Times New Roman"/>
          <w:bCs w:val="0"/>
          <w:i/>
          <w:sz w:val="22"/>
          <w:szCs w:val="22"/>
          <w:u w:val="single"/>
          <w:lang w:eastAsia="fr-FR"/>
        </w:rPr>
        <w:t> :</w:t>
      </w:r>
    </w:p>
    <w:p w:rsidR="00450083" w:rsidRPr="00450083" w:rsidRDefault="00450083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</w:p>
    <w:p w:rsidR="00450083" w:rsidRDefault="00CD6A6C" w:rsidP="001813CC">
      <w:pPr>
        <w:pStyle w:val="Titre1"/>
        <w:numPr>
          <w:ilvl w:val="0"/>
          <w:numId w:val="6"/>
        </w:numPr>
        <w:rPr>
          <w:b w:val="0"/>
          <w:sz w:val="22"/>
          <w:szCs w:val="22"/>
        </w:rPr>
      </w:pPr>
      <w:proofErr w:type="spellStart"/>
      <w:r>
        <w:rPr>
          <w:b w:val="0"/>
          <w:sz w:val="22"/>
          <w:szCs w:val="22"/>
        </w:rPr>
        <w:t>Finess</w:t>
      </w:r>
      <w:proofErr w:type="spellEnd"/>
      <w:r>
        <w:rPr>
          <w:b w:val="0"/>
          <w:sz w:val="22"/>
          <w:szCs w:val="22"/>
        </w:rPr>
        <w:t xml:space="preserve"> juridique : </w:t>
      </w:r>
      <w:r w:rsidRPr="00CD6A6C">
        <w:rPr>
          <w:b w:val="0"/>
          <w:sz w:val="22"/>
          <w:szCs w:val="22"/>
        </w:rPr>
        <w:t>630781367</w:t>
      </w:r>
    </w:p>
    <w:p w:rsidR="00CD6A6C" w:rsidRPr="00450083" w:rsidRDefault="00CD6A6C" w:rsidP="001813CC">
      <w:pPr>
        <w:pStyle w:val="Titre1"/>
        <w:numPr>
          <w:ilvl w:val="0"/>
          <w:numId w:val="6"/>
        </w:numPr>
        <w:rPr>
          <w:b w:val="0"/>
          <w:sz w:val="22"/>
          <w:szCs w:val="22"/>
        </w:rPr>
      </w:pPr>
      <w:proofErr w:type="spellStart"/>
      <w:r>
        <w:rPr>
          <w:b w:val="0"/>
          <w:sz w:val="22"/>
          <w:szCs w:val="22"/>
        </w:rPr>
        <w:t>Finess</w:t>
      </w:r>
      <w:proofErr w:type="spellEnd"/>
      <w:r>
        <w:rPr>
          <w:b w:val="0"/>
          <w:sz w:val="22"/>
          <w:szCs w:val="22"/>
        </w:rPr>
        <w:t xml:space="preserve"> géographique : </w:t>
      </w:r>
    </w:p>
    <w:p w:rsidR="00450083" w:rsidRDefault="00450083" w:rsidP="00682023">
      <w:pPr>
        <w:pStyle w:val="Titre1"/>
      </w:pPr>
    </w:p>
    <w:p w:rsidR="00450083" w:rsidRDefault="00450083" w:rsidP="00CD6A6C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  <w:r w:rsidRPr="00450083">
        <w:rPr>
          <w:rFonts w:eastAsia="Times New Roman"/>
          <w:bCs w:val="0"/>
          <w:i/>
          <w:sz w:val="22"/>
          <w:szCs w:val="22"/>
          <w:u w:val="single"/>
          <w:lang w:eastAsia="fr-FR"/>
        </w:rPr>
        <w:t>Organisme gestionnaire</w:t>
      </w:r>
      <w:r>
        <w:rPr>
          <w:rFonts w:eastAsia="Times New Roman"/>
          <w:bCs w:val="0"/>
          <w:i/>
          <w:sz w:val="22"/>
          <w:szCs w:val="22"/>
          <w:u w:val="single"/>
          <w:lang w:eastAsia="fr-FR"/>
        </w:rPr>
        <w:t> :</w:t>
      </w:r>
    </w:p>
    <w:p w:rsidR="00450083" w:rsidRDefault="00450083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</w:p>
    <w:p w:rsidR="00450083" w:rsidRPr="00450083" w:rsidRDefault="00CD6A6C" w:rsidP="00450083">
      <w:pPr>
        <w:pStyle w:val="Titre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Centre Hospitalier de Billom</w:t>
      </w:r>
    </w:p>
    <w:p w:rsidR="00450083" w:rsidRDefault="00450083" w:rsidP="00682023">
      <w:pPr>
        <w:ind w:left="116"/>
        <w:rPr>
          <w:rFonts w:ascii="Wingdings" w:hAnsi="Wingdings"/>
          <w:b/>
          <w:sz w:val="20"/>
        </w:rPr>
      </w:pPr>
    </w:p>
    <w:p w:rsidR="00450083" w:rsidRDefault="00F82A8C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  <w:r>
        <w:rPr>
          <w:rFonts w:eastAsia="Times New Roman"/>
          <w:bCs w:val="0"/>
          <w:i/>
          <w:sz w:val="22"/>
          <w:szCs w:val="22"/>
          <w:u w:val="single"/>
          <w:lang w:eastAsia="fr-FR"/>
        </w:rPr>
        <w:t xml:space="preserve">Gouvernance </w:t>
      </w:r>
      <w:r w:rsidR="00450083">
        <w:rPr>
          <w:rFonts w:eastAsia="Times New Roman"/>
          <w:bCs w:val="0"/>
          <w:i/>
          <w:sz w:val="22"/>
          <w:szCs w:val="22"/>
          <w:u w:val="single"/>
          <w:lang w:eastAsia="fr-FR"/>
        </w:rPr>
        <w:t>:</w:t>
      </w:r>
    </w:p>
    <w:p w:rsidR="00450083" w:rsidRDefault="00450083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</w:p>
    <w:p w:rsidR="00450083" w:rsidRDefault="00450083" w:rsidP="00450083">
      <w:pPr>
        <w:pStyle w:val="Titre1"/>
        <w:rPr>
          <w:b w:val="0"/>
          <w:sz w:val="22"/>
          <w:szCs w:val="22"/>
        </w:rPr>
      </w:pPr>
      <w:r w:rsidRPr="00450083">
        <w:rPr>
          <w:b w:val="0"/>
          <w:sz w:val="22"/>
          <w:szCs w:val="22"/>
        </w:rPr>
        <w:t xml:space="preserve">Directrice </w:t>
      </w:r>
      <w:r w:rsidR="00CD6A6C">
        <w:rPr>
          <w:b w:val="0"/>
          <w:sz w:val="22"/>
          <w:szCs w:val="22"/>
        </w:rPr>
        <w:t>par intérim</w:t>
      </w:r>
      <w:r w:rsidRPr="00450083">
        <w:rPr>
          <w:b w:val="0"/>
          <w:sz w:val="22"/>
          <w:szCs w:val="22"/>
        </w:rPr>
        <w:t xml:space="preserve"> : Madame </w:t>
      </w:r>
      <w:r w:rsidR="00CD6A6C">
        <w:rPr>
          <w:b w:val="0"/>
          <w:sz w:val="22"/>
          <w:szCs w:val="22"/>
        </w:rPr>
        <w:t xml:space="preserve">Catherine BARTHE MONTAGNE </w:t>
      </w:r>
      <w:r w:rsidRPr="00450083">
        <w:rPr>
          <w:b w:val="0"/>
          <w:sz w:val="22"/>
          <w:szCs w:val="22"/>
        </w:rPr>
        <w:t xml:space="preserve"> </w:t>
      </w:r>
    </w:p>
    <w:p w:rsidR="00450083" w:rsidRDefault="00450083" w:rsidP="00F82A8C">
      <w:pPr>
        <w:pStyle w:val="Titre1"/>
        <w:ind w:left="0"/>
        <w:rPr>
          <w:b w:val="0"/>
          <w:sz w:val="22"/>
          <w:szCs w:val="22"/>
        </w:rPr>
      </w:pPr>
    </w:p>
    <w:p w:rsidR="00CD6A6C" w:rsidRDefault="00450083" w:rsidP="00450083">
      <w:pPr>
        <w:pStyle w:val="Titre1"/>
        <w:rPr>
          <w:bCs w:val="0"/>
        </w:rPr>
      </w:pPr>
      <w:r w:rsidRPr="00450083">
        <w:rPr>
          <w:b w:val="0"/>
          <w:sz w:val="22"/>
          <w:szCs w:val="22"/>
        </w:rPr>
        <w:t>Coordination sur site / contact de la structure</w:t>
      </w:r>
      <w:r w:rsidRPr="00450083">
        <w:rPr>
          <w:bCs w:val="0"/>
        </w:rPr>
        <w:t xml:space="preserve"> : </w:t>
      </w:r>
    </w:p>
    <w:p w:rsidR="00450083" w:rsidRDefault="00450083" w:rsidP="001813CC">
      <w:pPr>
        <w:pStyle w:val="Titre1"/>
        <w:numPr>
          <w:ilvl w:val="0"/>
          <w:numId w:val="3"/>
        </w:numPr>
        <w:rPr>
          <w:b w:val="0"/>
          <w:sz w:val="22"/>
          <w:szCs w:val="22"/>
        </w:rPr>
      </w:pPr>
      <w:r w:rsidRPr="00450083">
        <w:rPr>
          <w:b w:val="0"/>
          <w:sz w:val="22"/>
          <w:szCs w:val="22"/>
        </w:rPr>
        <w:t xml:space="preserve">Madame </w:t>
      </w:r>
      <w:r w:rsidR="0066325A">
        <w:rPr>
          <w:b w:val="0"/>
          <w:sz w:val="22"/>
          <w:szCs w:val="22"/>
        </w:rPr>
        <w:t>Sabine RAFFIS</w:t>
      </w:r>
      <w:r w:rsidR="00CD6A6C">
        <w:rPr>
          <w:b w:val="0"/>
          <w:sz w:val="22"/>
          <w:szCs w:val="22"/>
        </w:rPr>
        <w:t xml:space="preserve">, cadre supérieur de santé </w:t>
      </w:r>
      <w:hyperlink r:id="rId7" w:history="1">
        <w:r w:rsidR="0066325A" w:rsidRPr="00BF493D">
          <w:rPr>
            <w:rStyle w:val="Lienhypertexte"/>
            <w:b w:val="0"/>
            <w:sz w:val="22"/>
            <w:szCs w:val="22"/>
          </w:rPr>
          <w:t>sabine.raffis@hl-billom.fr</w:t>
        </w:r>
      </w:hyperlink>
      <w:r w:rsidR="00CD6A6C">
        <w:rPr>
          <w:b w:val="0"/>
          <w:sz w:val="22"/>
          <w:szCs w:val="22"/>
        </w:rPr>
        <w:t xml:space="preserve"> </w:t>
      </w:r>
    </w:p>
    <w:p w:rsidR="00CD6A6C" w:rsidRDefault="00CD6A6C" w:rsidP="001813CC">
      <w:pPr>
        <w:pStyle w:val="Titre1"/>
        <w:numPr>
          <w:ilvl w:val="0"/>
          <w:numId w:val="3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Madame Cyrielle PERRET, responsable qualité et gestion des risques </w:t>
      </w:r>
      <w:hyperlink r:id="rId8" w:history="1">
        <w:r w:rsidRPr="00795322">
          <w:rPr>
            <w:rStyle w:val="Lienhypertexte"/>
            <w:b w:val="0"/>
            <w:sz w:val="22"/>
            <w:szCs w:val="22"/>
          </w:rPr>
          <w:t>cyrielle.perret@hl-billom.fr</w:t>
        </w:r>
      </w:hyperlink>
      <w:r>
        <w:rPr>
          <w:b w:val="0"/>
          <w:sz w:val="22"/>
          <w:szCs w:val="22"/>
        </w:rPr>
        <w:t xml:space="preserve"> </w:t>
      </w:r>
    </w:p>
    <w:p w:rsidR="00CD6A6C" w:rsidRDefault="00CD6A6C" w:rsidP="00CD6A6C">
      <w:pPr>
        <w:pStyle w:val="Titre1"/>
        <w:ind w:firstLine="592"/>
        <w:rPr>
          <w:b w:val="0"/>
          <w:sz w:val="22"/>
          <w:szCs w:val="22"/>
        </w:rPr>
      </w:pPr>
    </w:p>
    <w:p w:rsidR="00DB2C37" w:rsidRDefault="00DB2C37" w:rsidP="00CD6A6C">
      <w:pPr>
        <w:pStyle w:val="Titre1"/>
        <w:ind w:firstLine="592"/>
        <w:rPr>
          <w:b w:val="0"/>
          <w:sz w:val="22"/>
          <w:szCs w:val="22"/>
        </w:rPr>
      </w:pPr>
    </w:p>
    <w:p w:rsidR="00DB2C37" w:rsidRPr="00DB2C37" w:rsidRDefault="00DB2C37" w:rsidP="00DB2C37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  <w:r w:rsidRPr="00DB2C37">
        <w:rPr>
          <w:rFonts w:eastAsia="Times New Roman"/>
          <w:bCs w:val="0"/>
          <w:i/>
          <w:sz w:val="22"/>
          <w:szCs w:val="22"/>
          <w:u w:val="single"/>
          <w:lang w:eastAsia="fr-FR"/>
        </w:rPr>
        <w:t xml:space="preserve">Date de transmission du rapport aux autorités : </w:t>
      </w:r>
    </w:p>
    <w:p w:rsidR="00DB2C37" w:rsidRDefault="00DB2C37" w:rsidP="00DB2C37">
      <w:pPr>
        <w:pStyle w:val="Titre1"/>
        <w:ind w:left="0" w:firstLine="592"/>
        <w:rPr>
          <w:b w:val="0"/>
          <w:sz w:val="22"/>
          <w:szCs w:val="22"/>
        </w:rPr>
      </w:pPr>
    </w:p>
    <w:p w:rsidR="00DB2C37" w:rsidRDefault="0066325A" w:rsidP="00DB2C37">
      <w:pPr>
        <w:pStyle w:val="Titre1"/>
        <w:ind w:left="0" w:firstLine="592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31/12/2026</w:t>
      </w:r>
    </w:p>
    <w:p w:rsidR="00DB2C37" w:rsidRDefault="00DB2C37" w:rsidP="00DB2C37">
      <w:pPr>
        <w:pStyle w:val="Titre1"/>
        <w:ind w:left="0" w:firstLine="592"/>
        <w:rPr>
          <w:b w:val="0"/>
          <w:sz w:val="22"/>
          <w:szCs w:val="22"/>
        </w:rPr>
      </w:pPr>
    </w:p>
    <w:p w:rsidR="00DB2C37" w:rsidRDefault="00DB2C37" w:rsidP="00DB2C37">
      <w:pPr>
        <w:pStyle w:val="Titre1"/>
        <w:ind w:left="0" w:firstLine="592"/>
        <w:rPr>
          <w:b w:val="0"/>
          <w:sz w:val="22"/>
          <w:szCs w:val="22"/>
        </w:rPr>
      </w:pPr>
    </w:p>
    <w:p w:rsidR="00DB2C37" w:rsidRDefault="00DB2C37" w:rsidP="00DB2C37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  <w:r>
        <w:rPr>
          <w:rFonts w:eastAsia="Times New Roman"/>
          <w:bCs w:val="0"/>
          <w:i/>
          <w:sz w:val="22"/>
          <w:szCs w:val="22"/>
          <w:u w:val="single"/>
          <w:lang w:eastAsia="fr-FR"/>
        </w:rPr>
        <w:t>Nombre de rapports souhaités :</w:t>
      </w:r>
    </w:p>
    <w:p w:rsidR="00DB2C37" w:rsidRDefault="00DB2C37" w:rsidP="00DB2C37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</w:p>
    <w:p w:rsidR="00DB2C37" w:rsidRDefault="00DB2C37" w:rsidP="0066325A">
      <w:pPr>
        <w:pStyle w:val="Titre1"/>
        <w:rPr>
          <w:b w:val="0"/>
          <w:sz w:val="22"/>
          <w:szCs w:val="22"/>
        </w:rPr>
      </w:pPr>
      <w:r w:rsidRPr="00DB2C37">
        <w:rPr>
          <w:rFonts w:eastAsia="Times New Roman"/>
          <w:b w:val="0"/>
          <w:bCs w:val="0"/>
          <w:sz w:val="22"/>
          <w:szCs w:val="22"/>
          <w:lang w:eastAsia="fr-FR"/>
        </w:rPr>
        <w:t xml:space="preserve">1 seul rapport </w:t>
      </w:r>
    </w:p>
    <w:p w:rsidR="00450083" w:rsidRDefault="00450083" w:rsidP="00450083">
      <w:pPr>
        <w:pStyle w:val="Titre1"/>
        <w:rPr>
          <w:b w:val="0"/>
          <w:sz w:val="22"/>
          <w:szCs w:val="22"/>
        </w:rPr>
      </w:pPr>
    </w:p>
    <w:p w:rsidR="00F82A8C" w:rsidRPr="00914C91" w:rsidRDefault="00F82A8C" w:rsidP="00F82A8C">
      <w:pPr>
        <w:pStyle w:val="Titre2"/>
        <w:tabs>
          <w:tab w:val="left" w:pos="364"/>
        </w:tabs>
        <w:spacing w:before="1"/>
        <w:ind w:left="116" w:firstLine="0"/>
      </w:pPr>
      <w:r>
        <w:rPr>
          <w:u w:val="single"/>
        </w:rPr>
        <w:t>I</w:t>
      </w:r>
      <w:r w:rsidRPr="00914C91">
        <w:rPr>
          <w:u w:val="single"/>
        </w:rPr>
        <w:t>–</w:t>
      </w:r>
      <w:r w:rsidRPr="00914C91">
        <w:rPr>
          <w:spacing w:val="-4"/>
          <w:u w:val="single"/>
        </w:rPr>
        <w:t xml:space="preserve"> </w:t>
      </w:r>
      <w:r w:rsidRPr="00914C91">
        <w:rPr>
          <w:u w:val="single"/>
        </w:rPr>
        <w:t>PRESENTATION</w:t>
      </w:r>
      <w:r w:rsidRPr="00914C91">
        <w:rPr>
          <w:spacing w:val="-1"/>
          <w:u w:val="single"/>
        </w:rPr>
        <w:t xml:space="preserve"> </w:t>
      </w:r>
      <w:r w:rsidRPr="00914C91">
        <w:rPr>
          <w:u w:val="single"/>
        </w:rPr>
        <w:t>DE</w:t>
      </w:r>
      <w:r w:rsidRPr="00914C91">
        <w:rPr>
          <w:spacing w:val="-2"/>
          <w:u w:val="single"/>
        </w:rPr>
        <w:t xml:space="preserve"> </w:t>
      </w:r>
      <w:r w:rsidRPr="00914C91">
        <w:rPr>
          <w:u w:val="single"/>
        </w:rPr>
        <w:t>LA</w:t>
      </w:r>
      <w:r w:rsidRPr="00914C91">
        <w:rPr>
          <w:spacing w:val="-9"/>
          <w:u w:val="single"/>
        </w:rPr>
        <w:t xml:space="preserve"> </w:t>
      </w:r>
      <w:r w:rsidRPr="00914C91">
        <w:rPr>
          <w:u w:val="single"/>
        </w:rPr>
        <w:t>STRUCTURE</w:t>
      </w:r>
    </w:p>
    <w:p w:rsidR="00450083" w:rsidRDefault="00450083" w:rsidP="00682023">
      <w:pPr>
        <w:ind w:left="116"/>
        <w:rPr>
          <w:rFonts w:ascii="Wingdings" w:hAnsi="Wingdings"/>
          <w:b/>
          <w:sz w:val="20"/>
        </w:rPr>
      </w:pPr>
    </w:p>
    <w:p w:rsidR="00F82A8C" w:rsidRDefault="00CD6A6C" w:rsidP="00F82A8C">
      <w:pPr>
        <w:pStyle w:val="Corpsdetexte"/>
        <w:spacing w:before="94"/>
        <w:jc w:val="both"/>
      </w:pPr>
      <w:r>
        <w:t>Le CH</w:t>
      </w:r>
      <w:r w:rsidR="00F82A8C">
        <w:t xml:space="preserve"> de </w:t>
      </w:r>
      <w:r>
        <w:t>BILLOM</w:t>
      </w:r>
      <w:r w:rsidR="00F82A8C">
        <w:t xml:space="preserve"> </w:t>
      </w:r>
      <w:r w:rsidR="0068036B">
        <w:t>est un établissement public</w:t>
      </w:r>
      <w:r w:rsidR="00367E83">
        <w:t xml:space="preserve"> de santé</w:t>
      </w:r>
      <w:r w:rsidR="0068036B">
        <w:t xml:space="preserve"> et est composé de</w:t>
      </w:r>
      <w:r w:rsidR="00F82A8C">
        <w:t xml:space="preserve"> 3 sites géographiquement distincts : </w:t>
      </w:r>
    </w:p>
    <w:p w:rsidR="00F82A8C" w:rsidRDefault="00F82A8C" w:rsidP="001813CC">
      <w:pPr>
        <w:pStyle w:val="Corpsdetexte"/>
        <w:numPr>
          <w:ilvl w:val="0"/>
          <w:numId w:val="1"/>
        </w:numPr>
        <w:spacing w:before="94"/>
        <w:jc w:val="both"/>
      </w:pPr>
      <w:r>
        <w:t xml:space="preserve">Le site </w:t>
      </w:r>
      <w:r w:rsidR="00CD6A6C">
        <w:t>principal situé 3 boulevard St Roch</w:t>
      </w:r>
      <w:r>
        <w:t xml:space="preserve"> </w:t>
      </w:r>
      <w:r w:rsidR="003D51E5">
        <w:t>comprenant les services relevant du</w:t>
      </w:r>
      <w:r w:rsidR="0066325A">
        <w:t xml:space="preserve"> secteur sanitaire (médecine, SM</w:t>
      </w:r>
      <w:r w:rsidR="003D51E5">
        <w:t>R, USLD) et des services d’EHPAD ;</w:t>
      </w:r>
    </w:p>
    <w:p w:rsidR="00F82A8C" w:rsidRDefault="00F82A8C" w:rsidP="001813CC">
      <w:pPr>
        <w:pStyle w:val="Corpsdetexte"/>
        <w:numPr>
          <w:ilvl w:val="0"/>
          <w:numId w:val="1"/>
        </w:numPr>
        <w:spacing w:before="94"/>
        <w:jc w:val="both"/>
      </w:pPr>
      <w:r>
        <w:t xml:space="preserve">Le site </w:t>
      </w:r>
      <w:r w:rsidR="00CD6A6C">
        <w:t>de l’EHPAD du Champs de mars situé 11 allée des tennis</w:t>
      </w:r>
      <w:r w:rsidR="003D51E5">
        <w:t> ;</w:t>
      </w:r>
    </w:p>
    <w:p w:rsidR="00F82A8C" w:rsidRDefault="00F82A8C" w:rsidP="001813CC">
      <w:pPr>
        <w:pStyle w:val="Corpsdetexte"/>
        <w:numPr>
          <w:ilvl w:val="0"/>
          <w:numId w:val="1"/>
        </w:numPr>
        <w:spacing w:before="94"/>
        <w:jc w:val="both"/>
      </w:pPr>
      <w:r>
        <w:t xml:space="preserve">Le site </w:t>
      </w:r>
      <w:r w:rsidR="00CD6A6C">
        <w:t xml:space="preserve">de la </w:t>
      </w:r>
      <w:r w:rsidR="00367E83">
        <w:t>maison d’accueil spécialisée</w:t>
      </w:r>
      <w:r w:rsidR="00CD6A6C">
        <w:t xml:space="preserve"> les Biches situé 11 allée des tennis</w:t>
      </w:r>
      <w:r w:rsidR="003D51E5">
        <w:t> ;</w:t>
      </w:r>
    </w:p>
    <w:p w:rsidR="003D51E5" w:rsidRDefault="003D51E5" w:rsidP="0068036B">
      <w:pPr>
        <w:pStyle w:val="Corpsdetexte"/>
        <w:spacing w:before="94"/>
        <w:jc w:val="both"/>
      </w:pPr>
    </w:p>
    <w:p w:rsidR="00450083" w:rsidRDefault="0068036B" w:rsidP="0068036B">
      <w:pPr>
        <w:pStyle w:val="Corpsdetexte"/>
        <w:spacing w:before="94"/>
        <w:jc w:val="both"/>
      </w:pPr>
      <w:r>
        <w:t>L’établissement est doté des services supports suivants :</w:t>
      </w:r>
    </w:p>
    <w:p w:rsidR="00395721" w:rsidRDefault="0068036B" w:rsidP="001813CC">
      <w:pPr>
        <w:pStyle w:val="Corpsdetexte"/>
        <w:numPr>
          <w:ilvl w:val="0"/>
          <w:numId w:val="5"/>
        </w:numPr>
        <w:spacing w:before="94"/>
        <w:jc w:val="both"/>
      </w:pPr>
      <w:r>
        <w:t>Pharmacie à usage intérieur (PUI)</w:t>
      </w:r>
    </w:p>
    <w:p w:rsidR="0068036B" w:rsidRDefault="00367E83" w:rsidP="001813CC">
      <w:pPr>
        <w:pStyle w:val="Corpsdetexte"/>
        <w:numPr>
          <w:ilvl w:val="0"/>
          <w:numId w:val="5"/>
        </w:numPr>
        <w:spacing w:before="94"/>
        <w:jc w:val="both"/>
      </w:pPr>
      <w:r>
        <w:lastRenderedPageBreak/>
        <w:t>Equipe d’e</w:t>
      </w:r>
      <w:r w:rsidR="0068036B">
        <w:t>ntretien des locaux communs</w:t>
      </w:r>
    </w:p>
    <w:p w:rsidR="00395721" w:rsidRDefault="00395721" w:rsidP="001813CC">
      <w:pPr>
        <w:pStyle w:val="Corpsdetexte"/>
        <w:numPr>
          <w:ilvl w:val="0"/>
          <w:numId w:val="5"/>
        </w:numPr>
        <w:spacing w:before="94"/>
        <w:jc w:val="both"/>
      </w:pPr>
      <w:r>
        <w:t>Temps d’hygiène hospitalière (IDE hygiéniste à 0.5 ETP)</w:t>
      </w:r>
    </w:p>
    <w:p w:rsidR="0068036B" w:rsidRDefault="0068036B" w:rsidP="001813CC">
      <w:pPr>
        <w:pStyle w:val="Corpsdetexte"/>
        <w:numPr>
          <w:ilvl w:val="0"/>
          <w:numId w:val="5"/>
        </w:numPr>
        <w:spacing w:before="94"/>
        <w:jc w:val="both"/>
      </w:pPr>
      <w:r>
        <w:t>Service technique</w:t>
      </w:r>
    </w:p>
    <w:p w:rsidR="00395721" w:rsidRDefault="0068036B" w:rsidP="001813CC">
      <w:pPr>
        <w:pStyle w:val="Corpsdetexte"/>
        <w:numPr>
          <w:ilvl w:val="0"/>
          <w:numId w:val="5"/>
        </w:numPr>
        <w:spacing w:before="94"/>
        <w:jc w:val="both"/>
      </w:pPr>
      <w:r>
        <w:t>Service restauration</w:t>
      </w:r>
    </w:p>
    <w:p w:rsidR="0068036B" w:rsidRDefault="00395721" w:rsidP="001813CC">
      <w:pPr>
        <w:pStyle w:val="Corpsdetexte"/>
        <w:numPr>
          <w:ilvl w:val="0"/>
          <w:numId w:val="5"/>
        </w:numPr>
        <w:spacing w:before="94"/>
        <w:jc w:val="both"/>
      </w:pPr>
      <w:r>
        <w:t>Blanchisserie</w:t>
      </w:r>
    </w:p>
    <w:p w:rsidR="0068036B" w:rsidRDefault="0068036B" w:rsidP="001813CC">
      <w:pPr>
        <w:pStyle w:val="Corpsdetexte"/>
        <w:numPr>
          <w:ilvl w:val="0"/>
          <w:numId w:val="5"/>
        </w:numPr>
        <w:spacing w:before="94"/>
        <w:jc w:val="both"/>
      </w:pPr>
      <w:r>
        <w:t>Services administratifs :</w:t>
      </w:r>
    </w:p>
    <w:p w:rsidR="00367E83" w:rsidRDefault="00367E83" w:rsidP="001813CC">
      <w:pPr>
        <w:pStyle w:val="Corpsdetexte"/>
        <w:numPr>
          <w:ilvl w:val="1"/>
          <w:numId w:val="5"/>
        </w:numPr>
        <w:spacing w:before="94"/>
        <w:jc w:val="both"/>
      </w:pPr>
      <w:r>
        <w:t>Direction</w:t>
      </w:r>
    </w:p>
    <w:p w:rsidR="0068036B" w:rsidRDefault="0068036B" w:rsidP="001813CC">
      <w:pPr>
        <w:pStyle w:val="Corpsdetexte"/>
        <w:numPr>
          <w:ilvl w:val="1"/>
          <w:numId w:val="5"/>
        </w:numPr>
        <w:spacing w:before="94"/>
        <w:jc w:val="both"/>
      </w:pPr>
      <w:r>
        <w:t>Bureau des entrées</w:t>
      </w:r>
    </w:p>
    <w:p w:rsidR="0068036B" w:rsidRDefault="0068036B" w:rsidP="001813CC">
      <w:pPr>
        <w:pStyle w:val="Corpsdetexte"/>
        <w:numPr>
          <w:ilvl w:val="1"/>
          <w:numId w:val="5"/>
        </w:numPr>
        <w:spacing w:before="94"/>
        <w:jc w:val="both"/>
      </w:pPr>
      <w:r>
        <w:t>Finances et achats</w:t>
      </w:r>
    </w:p>
    <w:p w:rsidR="0068036B" w:rsidRDefault="0068036B" w:rsidP="001813CC">
      <w:pPr>
        <w:pStyle w:val="Corpsdetexte"/>
        <w:numPr>
          <w:ilvl w:val="1"/>
          <w:numId w:val="5"/>
        </w:numPr>
        <w:spacing w:before="94"/>
        <w:jc w:val="both"/>
      </w:pPr>
      <w:r>
        <w:t>Qualité</w:t>
      </w:r>
    </w:p>
    <w:p w:rsidR="0068036B" w:rsidRDefault="0068036B" w:rsidP="001813CC">
      <w:pPr>
        <w:pStyle w:val="Corpsdetexte"/>
        <w:numPr>
          <w:ilvl w:val="1"/>
          <w:numId w:val="5"/>
        </w:numPr>
        <w:spacing w:before="94"/>
        <w:jc w:val="both"/>
      </w:pPr>
      <w:r>
        <w:t xml:space="preserve">Ressources humaines </w:t>
      </w:r>
    </w:p>
    <w:p w:rsidR="0068036B" w:rsidRDefault="0068036B" w:rsidP="001813CC">
      <w:pPr>
        <w:pStyle w:val="Corpsdetexte"/>
        <w:numPr>
          <w:ilvl w:val="1"/>
          <w:numId w:val="5"/>
        </w:numPr>
        <w:spacing w:before="94"/>
        <w:jc w:val="both"/>
      </w:pPr>
      <w:r>
        <w:t xml:space="preserve">Informatique </w:t>
      </w:r>
    </w:p>
    <w:p w:rsidR="0068036B" w:rsidRDefault="0068036B" w:rsidP="0068036B">
      <w:pPr>
        <w:pStyle w:val="Corpsdetexte"/>
        <w:spacing w:before="94"/>
        <w:jc w:val="both"/>
        <w:rPr>
          <w:rFonts w:ascii="Wingdings" w:hAnsi="Wingdings"/>
          <w:b/>
          <w:sz w:val="20"/>
        </w:rPr>
      </w:pPr>
    </w:p>
    <w:p w:rsidR="00450083" w:rsidRPr="00F82A8C" w:rsidRDefault="00F82A8C" w:rsidP="001813CC">
      <w:pPr>
        <w:pStyle w:val="Paragraphedeliste"/>
        <w:numPr>
          <w:ilvl w:val="0"/>
          <w:numId w:val="2"/>
        </w:numPr>
        <w:rPr>
          <w:b/>
          <w:sz w:val="20"/>
        </w:rPr>
      </w:pPr>
      <w:r w:rsidRPr="00914C91">
        <w:rPr>
          <w:b/>
          <w:u w:val="single"/>
        </w:rPr>
        <w:t>Public accueilli</w:t>
      </w:r>
      <w:r w:rsidR="00951E21">
        <w:rPr>
          <w:b/>
          <w:u w:val="single"/>
        </w:rPr>
        <w:t xml:space="preserve"> et missions</w:t>
      </w:r>
    </w:p>
    <w:p w:rsidR="00F82A8C" w:rsidRPr="00F82A8C" w:rsidRDefault="00F82A8C" w:rsidP="00F82A8C">
      <w:pPr>
        <w:rPr>
          <w:b/>
          <w:sz w:val="20"/>
        </w:rPr>
      </w:pPr>
    </w:p>
    <w:p w:rsidR="00951E21" w:rsidRDefault="0066325A" w:rsidP="00951E21">
      <w:pPr>
        <w:pStyle w:val="Corpsdetexte"/>
        <w:spacing w:before="94"/>
        <w:ind w:left="116"/>
        <w:jc w:val="both"/>
      </w:pPr>
      <w:r>
        <w:t>La MAS d</w:t>
      </w:r>
      <w:r w:rsidR="00F82A8C" w:rsidRPr="00914C91">
        <w:t>u Centre</w:t>
      </w:r>
      <w:r w:rsidR="00F82A8C">
        <w:t xml:space="preserve"> Hos</w:t>
      </w:r>
      <w:r w:rsidR="00F82A8C">
        <w:softHyphen/>
        <w:t xml:space="preserve">pitalier </w:t>
      </w:r>
      <w:r w:rsidR="00E8597D">
        <w:t>de Billom</w:t>
      </w:r>
      <w:r w:rsidR="00F82A8C">
        <w:t xml:space="preserve"> entre</w:t>
      </w:r>
      <w:r w:rsidR="00F82A8C" w:rsidRPr="00914C91">
        <w:t xml:space="preserve"> dans la catégorie des établissements so</w:t>
      </w:r>
      <w:r w:rsidR="00F82A8C" w:rsidRPr="00914C91">
        <w:softHyphen/>
        <w:t>ciaux et médico-sociaux tels que définis dans la loi n° 2002-2 du 2 janvier 2002 rénovant l’action sociale et médico-so</w:t>
      </w:r>
      <w:r w:rsidR="00F82A8C" w:rsidRPr="00914C91">
        <w:softHyphen/>
        <w:t xml:space="preserve">ciale. </w:t>
      </w:r>
    </w:p>
    <w:p w:rsidR="00951E21" w:rsidRDefault="0066325A" w:rsidP="00951E21">
      <w:pPr>
        <w:pStyle w:val="Corpsdetexte"/>
        <w:spacing w:before="94"/>
        <w:ind w:left="116"/>
        <w:jc w:val="both"/>
      </w:pPr>
      <w:r>
        <w:t xml:space="preserve">La structure accueil 40 résidents répartis en 5 unités. </w:t>
      </w:r>
    </w:p>
    <w:p w:rsidR="00951E21" w:rsidRDefault="00951E21" w:rsidP="00951E21">
      <w:pPr>
        <w:pStyle w:val="Corpsdetexte"/>
        <w:spacing w:before="94"/>
        <w:ind w:left="116"/>
        <w:jc w:val="both"/>
        <w:rPr>
          <w:rFonts w:ascii="Ebrima" w:hAnsi="Ebrima" w:cstheme="majorHAnsi"/>
          <w:sz w:val="24"/>
          <w:szCs w:val="24"/>
        </w:rPr>
      </w:pPr>
      <w:r w:rsidRPr="00D0553C">
        <w:rPr>
          <w:rFonts w:ascii="Ebrima" w:hAnsi="Ebrima" w:cstheme="majorHAnsi"/>
          <w:sz w:val="24"/>
          <w:szCs w:val="24"/>
        </w:rPr>
        <w:t>La Maison d’Accueil Spécialisée bénéficie d’un agrément Polyhandicap délivré par la</w:t>
      </w:r>
      <w:r w:rsidRPr="00D0553C">
        <w:rPr>
          <w:rFonts w:ascii="Ebrima" w:hAnsi="Ebrima"/>
          <w:sz w:val="24"/>
          <w:szCs w:val="24"/>
        </w:rPr>
        <w:t xml:space="preserve"> Maison Départementale pour les Personnes Handicapées</w:t>
      </w:r>
      <w:r w:rsidRPr="00D0553C">
        <w:rPr>
          <w:rFonts w:ascii="Ebrima" w:hAnsi="Ebrima" w:cstheme="majorHAnsi"/>
          <w:sz w:val="24"/>
          <w:szCs w:val="24"/>
        </w:rPr>
        <w:t xml:space="preserve">. </w:t>
      </w:r>
    </w:p>
    <w:p w:rsidR="00951E21" w:rsidRDefault="00951E21" w:rsidP="00951E21">
      <w:pPr>
        <w:adjustRightInd w:val="0"/>
        <w:jc w:val="both"/>
        <w:rPr>
          <w:rFonts w:ascii="Ebrima" w:hAnsi="Ebrima" w:cs="Avenir Light"/>
          <w:color w:val="000000"/>
          <w:sz w:val="24"/>
          <w:szCs w:val="24"/>
        </w:rPr>
      </w:pPr>
    </w:p>
    <w:p w:rsidR="00951E21" w:rsidRPr="00D0553C" w:rsidRDefault="00951E21" w:rsidP="00951E21">
      <w:pPr>
        <w:adjustRightInd w:val="0"/>
        <w:jc w:val="both"/>
        <w:rPr>
          <w:rFonts w:ascii="Ebrima" w:hAnsi="Ebrima" w:cs="Avenir Light"/>
          <w:color w:val="000000"/>
          <w:sz w:val="24"/>
          <w:szCs w:val="24"/>
        </w:rPr>
      </w:pPr>
      <w:r w:rsidRPr="00D0553C">
        <w:rPr>
          <w:rFonts w:ascii="Ebrima" w:hAnsi="Ebrima" w:cs="Avenir Light"/>
          <w:color w:val="000000"/>
          <w:sz w:val="24"/>
          <w:szCs w:val="24"/>
        </w:rPr>
        <w:t>L’établissement dispose de chambres 8 chambres simples et 16 chambres doubles.</w:t>
      </w:r>
    </w:p>
    <w:p w:rsidR="00951E21" w:rsidRPr="00D0553C" w:rsidRDefault="00951E21" w:rsidP="00951E21">
      <w:pPr>
        <w:adjustRightInd w:val="0"/>
        <w:jc w:val="both"/>
        <w:rPr>
          <w:rFonts w:ascii="Ebrima" w:hAnsi="Ebrima" w:cs="Avenir Light"/>
          <w:color w:val="000000"/>
          <w:sz w:val="24"/>
          <w:szCs w:val="24"/>
        </w:rPr>
      </w:pPr>
      <w:r w:rsidRPr="00D0553C">
        <w:rPr>
          <w:rFonts w:ascii="Ebrima" w:hAnsi="Ebrima" w:cs="Avenir Light"/>
          <w:color w:val="000000"/>
          <w:sz w:val="24"/>
          <w:szCs w:val="24"/>
        </w:rPr>
        <w:t>Les 5 salles de bain sont communes et sont toutes équipées de rail plafonnier et moteur.</w:t>
      </w:r>
    </w:p>
    <w:p w:rsidR="00951E21" w:rsidRPr="00D0553C" w:rsidRDefault="00951E21" w:rsidP="00951E21">
      <w:pPr>
        <w:adjustRightInd w:val="0"/>
        <w:jc w:val="both"/>
        <w:rPr>
          <w:rFonts w:ascii="Ebrima" w:hAnsi="Ebrima" w:cs="Avenir Light"/>
          <w:color w:val="000000"/>
          <w:sz w:val="24"/>
          <w:szCs w:val="24"/>
        </w:rPr>
      </w:pPr>
      <w:r w:rsidRPr="00D0553C">
        <w:rPr>
          <w:rFonts w:ascii="Ebrima" w:hAnsi="Ebrima" w:cs="Avenir Light"/>
          <w:color w:val="000000"/>
          <w:sz w:val="24"/>
          <w:szCs w:val="24"/>
        </w:rPr>
        <w:t>Toutes les unités ont accès à une terrasse.</w:t>
      </w:r>
    </w:p>
    <w:p w:rsidR="00951E21" w:rsidRPr="00D0553C" w:rsidRDefault="00951E21" w:rsidP="00951E21">
      <w:pPr>
        <w:adjustRightInd w:val="0"/>
        <w:jc w:val="both"/>
        <w:rPr>
          <w:rFonts w:ascii="Ebrima" w:hAnsi="Ebrima" w:cs="Avenir Light"/>
          <w:color w:val="000000"/>
          <w:sz w:val="24"/>
          <w:szCs w:val="24"/>
        </w:rPr>
      </w:pPr>
      <w:r w:rsidRPr="00D0553C">
        <w:rPr>
          <w:rFonts w:ascii="Ebrima" w:hAnsi="Ebrima" w:cs="Avenir Light"/>
          <w:color w:val="000000"/>
          <w:sz w:val="24"/>
          <w:szCs w:val="24"/>
        </w:rPr>
        <w:t>Les unités sont équipées d’un coin cuisine et d’une salle commune pour les repas.</w:t>
      </w:r>
    </w:p>
    <w:p w:rsidR="00E8597D" w:rsidRDefault="00E8597D" w:rsidP="004A4B99">
      <w:pPr>
        <w:pStyle w:val="Corpsdetexte"/>
        <w:spacing w:before="94"/>
        <w:jc w:val="both"/>
      </w:pPr>
    </w:p>
    <w:p w:rsidR="00F82A8C" w:rsidRDefault="00951E21" w:rsidP="00951E21">
      <w:pPr>
        <w:pStyle w:val="Corpsdetexte"/>
        <w:spacing w:before="94"/>
        <w:jc w:val="both"/>
        <w:rPr>
          <w:u w:val="single"/>
        </w:rPr>
      </w:pPr>
      <w:r>
        <w:rPr>
          <w:u w:val="single"/>
        </w:rPr>
        <w:t xml:space="preserve">Les missions de la MAS sont les suivantes : </w:t>
      </w:r>
    </w:p>
    <w:p w:rsidR="00951E21" w:rsidRPr="00951E21" w:rsidRDefault="00951E21" w:rsidP="00951E21">
      <w:pPr>
        <w:pStyle w:val="Corpsdetexte"/>
        <w:spacing w:before="94"/>
        <w:jc w:val="both"/>
        <w:rPr>
          <w:b/>
          <w:bCs/>
        </w:rPr>
      </w:pPr>
      <w:r w:rsidRPr="00951E21">
        <w:rPr>
          <w:b/>
          <w:bCs/>
        </w:rPr>
        <w:sym w:font="Wingdings" w:char="F0E0"/>
      </w:r>
      <w:r w:rsidRPr="00951E21">
        <w:rPr>
          <w:b/>
          <w:bCs/>
        </w:rPr>
        <w:t xml:space="preserve">  Accueillir et héberger</w:t>
      </w:r>
    </w:p>
    <w:p w:rsidR="00951E21" w:rsidRPr="00951E21" w:rsidRDefault="00951E21" w:rsidP="001813CC">
      <w:pPr>
        <w:pStyle w:val="Corpsdetexte"/>
        <w:numPr>
          <w:ilvl w:val="0"/>
          <w:numId w:val="7"/>
        </w:numPr>
        <w:spacing w:before="94"/>
        <w:jc w:val="both"/>
      </w:pPr>
      <w:r w:rsidRPr="00951E21">
        <w:t xml:space="preserve">Offrir </w:t>
      </w:r>
      <w:r>
        <w:t>un hébergement adapté, permanent</w:t>
      </w:r>
      <w:r w:rsidRPr="00951E21">
        <w:t>, dans un cadre sécurisé et bienveillant.</w:t>
      </w:r>
    </w:p>
    <w:p w:rsidR="00951E21" w:rsidRDefault="00951E21" w:rsidP="001813CC">
      <w:pPr>
        <w:pStyle w:val="Corpsdetexte"/>
        <w:numPr>
          <w:ilvl w:val="0"/>
          <w:numId w:val="7"/>
        </w:numPr>
        <w:spacing w:before="94"/>
        <w:jc w:val="both"/>
      </w:pPr>
      <w:r w:rsidRPr="00951E21">
        <w:t xml:space="preserve">Proposer un lieu de vie stable et structuré, favorisant le bien-être et la dignité des </w:t>
      </w:r>
      <w:proofErr w:type="gramStart"/>
      <w:r w:rsidRPr="00951E21">
        <w:t>résidents</w:t>
      </w:r>
      <w:proofErr w:type="gramEnd"/>
      <w:r w:rsidRPr="00951E21">
        <w:t>.</w:t>
      </w:r>
    </w:p>
    <w:p w:rsidR="00951E21" w:rsidRPr="00951E21" w:rsidRDefault="00951E21" w:rsidP="00951E21">
      <w:pPr>
        <w:pStyle w:val="Corpsdetexte"/>
        <w:spacing w:before="94"/>
        <w:ind w:left="720"/>
        <w:jc w:val="both"/>
      </w:pPr>
    </w:p>
    <w:p w:rsidR="00951E21" w:rsidRPr="00951E21" w:rsidRDefault="00951E21" w:rsidP="00951E21">
      <w:pPr>
        <w:pStyle w:val="Corpsdetexte"/>
        <w:spacing w:before="94"/>
        <w:jc w:val="both"/>
        <w:rPr>
          <w:b/>
          <w:bCs/>
        </w:rPr>
      </w:pPr>
      <w:r w:rsidRPr="00951E21">
        <w:rPr>
          <w:b/>
          <w:bCs/>
        </w:rPr>
        <w:sym w:font="Wingdings" w:char="F0E0"/>
      </w:r>
      <w:r w:rsidRPr="00951E21">
        <w:rPr>
          <w:b/>
          <w:bCs/>
        </w:rPr>
        <w:t xml:space="preserve">  Assurer les soins médicaux et paramédicaux</w:t>
      </w:r>
    </w:p>
    <w:p w:rsidR="00951E21" w:rsidRPr="00951E21" w:rsidRDefault="00951E21" w:rsidP="001813CC">
      <w:pPr>
        <w:pStyle w:val="Corpsdetexte"/>
        <w:numPr>
          <w:ilvl w:val="0"/>
          <w:numId w:val="8"/>
        </w:numPr>
        <w:spacing w:before="94"/>
        <w:jc w:val="both"/>
      </w:pPr>
      <w:r w:rsidRPr="00951E21">
        <w:t>Dispenser des soins constants, adaptés à l’état de santé des résidents.</w:t>
      </w:r>
    </w:p>
    <w:p w:rsidR="00951E21" w:rsidRDefault="00951E21" w:rsidP="001813CC">
      <w:pPr>
        <w:pStyle w:val="Corpsdetexte"/>
        <w:numPr>
          <w:ilvl w:val="0"/>
          <w:numId w:val="8"/>
        </w:numPr>
        <w:spacing w:before="94"/>
        <w:jc w:val="both"/>
      </w:pPr>
      <w:r w:rsidRPr="00951E21">
        <w:t>Proposer un accompagnement médical et paramédical personnalisé : soins infirmiers, rééducation, suivi médical, etc.</w:t>
      </w:r>
    </w:p>
    <w:p w:rsidR="00951E21" w:rsidRPr="00951E21" w:rsidRDefault="00951E21" w:rsidP="00951E21">
      <w:pPr>
        <w:pStyle w:val="Corpsdetexte"/>
        <w:spacing w:before="94"/>
        <w:ind w:left="720"/>
        <w:jc w:val="both"/>
      </w:pPr>
    </w:p>
    <w:p w:rsidR="00951E21" w:rsidRPr="00951E21" w:rsidRDefault="00951E21" w:rsidP="00951E21">
      <w:pPr>
        <w:pStyle w:val="Corpsdetexte"/>
        <w:spacing w:before="94"/>
        <w:jc w:val="both"/>
        <w:rPr>
          <w:b/>
          <w:bCs/>
        </w:rPr>
      </w:pPr>
      <w:r w:rsidRPr="00951E21">
        <w:rPr>
          <w:b/>
          <w:bCs/>
        </w:rPr>
        <w:sym w:font="Wingdings" w:char="F0E0"/>
      </w:r>
      <w:r w:rsidRPr="00951E21">
        <w:rPr>
          <w:b/>
          <w:bCs/>
        </w:rPr>
        <w:t xml:space="preserve">  Accompagner dans les actes de la vie quotidienne</w:t>
      </w:r>
    </w:p>
    <w:p w:rsidR="00951E21" w:rsidRPr="00951E21" w:rsidRDefault="00951E21" w:rsidP="001813CC">
      <w:pPr>
        <w:pStyle w:val="Corpsdetexte"/>
        <w:numPr>
          <w:ilvl w:val="0"/>
          <w:numId w:val="9"/>
        </w:numPr>
        <w:spacing w:before="94"/>
        <w:jc w:val="both"/>
      </w:pPr>
      <w:r w:rsidRPr="00951E21">
        <w:t>Aider aux actes essentiels de la vie : alimentation, toilette, habillage, déplacements.</w:t>
      </w:r>
    </w:p>
    <w:p w:rsidR="00951E21" w:rsidRDefault="00951E21" w:rsidP="001813CC">
      <w:pPr>
        <w:pStyle w:val="Corpsdetexte"/>
        <w:numPr>
          <w:ilvl w:val="0"/>
          <w:numId w:val="9"/>
        </w:numPr>
        <w:spacing w:before="94"/>
        <w:jc w:val="both"/>
      </w:pPr>
      <w:r w:rsidRPr="00951E21">
        <w:t>Assurer la sécurité physique et psychique des personnes.</w:t>
      </w:r>
    </w:p>
    <w:p w:rsidR="00951E21" w:rsidRPr="00951E21" w:rsidRDefault="00951E21" w:rsidP="00951E21">
      <w:pPr>
        <w:pStyle w:val="Corpsdetexte"/>
        <w:spacing w:before="94"/>
        <w:ind w:left="720"/>
        <w:jc w:val="both"/>
      </w:pPr>
    </w:p>
    <w:p w:rsidR="00951E21" w:rsidRPr="00951E21" w:rsidRDefault="00951E21" w:rsidP="00951E21">
      <w:pPr>
        <w:pStyle w:val="Corpsdetexte"/>
        <w:spacing w:before="94"/>
        <w:jc w:val="both"/>
        <w:rPr>
          <w:b/>
          <w:bCs/>
        </w:rPr>
      </w:pPr>
      <w:r w:rsidRPr="00951E21">
        <w:rPr>
          <w:b/>
          <w:bCs/>
        </w:rPr>
        <w:sym w:font="Wingdings" w:char="F0E0"/>
      </w:r>
      <w:r w:rsidRPr="00951E21">
        <w:rPr>
          <w:b/>
          <w:bCs/>
        </w:rPr>
        <w:t xml:space="preserve">  Favoriser l’autonomie et la socialisation</w:t>
      </w:r>
    </w:p>
    <w:p w:rsidR="00951E21" w:rsidRPr="00951E21" w:rsidRDefault="00951E21" w:rsidP="001813CC">
      <w:pPr>
        <w:pStyle w:val="Corpsdetexte"/>
        <w:numPr>
          <w:ilvl w:val="0"/>
          <w:numId w:val="10"/>
        </w:numPr>
        <w:spacing w:before="94"/>
        <w:jc w:val="both"/>
      </w:pPr>
      <w:r w:rsidRPr="00951E21">
        <w:lastRenderedPageBreak/>
        <w:t>Mettre en place des activités éducatives, thérapeutiques, sociales et culturelles adaptées.</w:t>
      </w:r>
    </w:p>
    <w:p w:rsidR="00951E21" w:rsidRPr="00951E21" w:rsidRDefault="00951E21" w:rsidP="001813CC">
      <w:pPr>
        <w:pStyle w:val="Corpsdetexte"/>
        <w:numPr>
          <w:ilvl w:val="0"/>
          <w:numId w:val="10"/>
        </w:numPr>
        <w:spacing w:before="94"/>
        <w:jc w:val="both"/>
      </w:pPr>
      <w:r w:rsidRPr="00951E21">
        <w:t>Maintenir et développer les capacités restantes des résidents (communication, mobilité, expression…).</w:t>
      </w:r>
    </w:p>
    <w:p w:rsidR="00951E21" w:rsidRPr="00951E21" w:rsidRDefault="00951E21" w:rsidP="00951E21">
      <w:pPr>
        <w:pStyle w:val="Corpsdetexte"/>
        <w:spacing w:before="94"/>
        <w:jc w:val="both"/>
        <w:rPr>
          <w:b/>
          <w:bCs/>
        </w:rPr>
      </w:pPr>
      <w:r w:rsidRPr="00951E21">
        <w:rPr>
          <w:b/>
          <w:bCs/>
        </w:rPr>
        <w:sym w:font="Wingdings" w:char="F0E0"/>
      </w:r>
      <w:r w:rsidRPr="00951E21">
        <w:rPr>
          <w:b/>
          <w:bCs/>
        </w:rPr>
        <w:t xml:space="preserve">  Soutenir les familles et proches</w:t>
      </w:r>
    </w:p>
    <w:p w:rsidR="00951E21" w:rsidRPr="00951E21" w:rsidRDefault="00951E21" w:rsidP="001813CC">
      <w:pPr>
        <w:pStyle w:val="Corpsdetexte"/>
        <w:numPr>
          <w:ilvl w:val="0"/>
          <w:numId w:val="11"/>
        </w:numPr>
        <w:spacing w:before="94"/>
        <w:jc w:val="both"/>
      </w:pPr>
      <w:r w:rsidRPr="00951E21">
        <w:t>Offrir un accompagnement aux familles dans la compréhension du handicap et dans leur relation avec la personne accueillie.</w:t>
      </w:r>
    </w:p>
    <w:p w:rsidR="00951E21" w:rsidRPr="00951E21" w:rsidRDefault="00951E21" w:rsidP="001813CC">
      <w:pPr>
        <w:pStyle w:val="Corpsdetexte"/>
        <w:numPr>
          <w:ilvl w:val="0"/>
          <w:numId w:val="11"/>
        </w:numPr>
        <w:spacing w:before="94"/>
        <w:jc w:val="both"/>
      </w:pPr>
      <w:r w:rsidRPr="00951E21">
        <w:t>Favoriser le lien social et affectif entre le résident et ses proches.</w:t>
      </w:r>
    </w:p>
    <w:p w:rsidR="00951E21" w:rsidRPr="00951E21" w:rsidRDefault="00951E21" w:rsidP="00951E21">
      <w:pPr>
        <w:pStyle w:val="Corpsdetexte"/>
        <w:spacing w:before="94"/>
        <w:jc w:val="both"/>
        <w:rPr>
          <w:b/>
          <w:bCs/>
        </w:rPr>
      </w:pPr>
      <w:r w:rsidRPr="00951E21">
        <w:rPr>
          <w:b/>
          <w:bCs/>
        </w:rPr>
        <w:sym w:font="Wingdings" w:char="F0E0"/>
      </w:r>
      <w:r w:rsidRPr="00951E21">
        <w:rPr>
          <w:b/>
          <w:bCs/>
        </w:rPr>
        <w:t xml:space="preserve">  Participer à un projet de vie individualisé</w:t>
      </w:r>
    </w:p>
    <w:p w:rsidR="00951E21" w:rsidRPr="00951E21" w:rsidRDefault="00951E21" w:rsidP="001813CC">
      <w:pPr>
        <w:pStyle w:val="Corpsdetexte"/>
        <w:numPr>
          <w:ilvl w:val="0"/>
          <w:numId w:val="12"/>
        </w:numPr>
        <w:spacing w:before="94"/>
        <w:jc w:val="both"/>
      </w:pPr>
      <w:r w:rsidRPr="00951E21">
        <w:t>Élaborer, en lien avec le résident (dans la mesure du possible) et sa famille, un projet personnalisé d’accompagnement (PPA).</w:t>
      </w:r>
    </w:p>
    <w:p w:rsidR="00951E21" w:rsidRPr="00951E21" w:rsidRDefault="00951E21" w:rsidP="001813CC">
      <w:pPr>
        <w:pStyle w:val="Corpsdetexte"/>
        <w:numPr>
          <w:ilvl w:val="0"/>
          <w:numId w:val="12"/>
        </w:numPr>
        <w:spacing w:before="94"/>
        <w:jc w:val="both"/>
      </w:pPr>
      <w:r w:rsidRPr="00951E21">
        <w:t>Réévaluer régulièrement ce projet pour l’adapter à l’évolution de la personne.</w:t>
      </w:r>
    </w:p>
    <w:p w:rsidR="00951E21" w:rsidRDefault="00951E21" w:rsidP="004A4B99">
      <w:pPr>
        <w:pStyle w:val="Corpsdetexte"/>
        <w:spacing w:before="94"/>
        <w:ind w:left="116" w:firstLine="707"/>
        <w:jc w:val="both"/>
        <w:rPr>
          <w:u w:val="single"/>
        </w:rPr>
      </w:pPr>
      <w:bookmarkStart w:id="0" w:name="_GoBack"/>
      <w:bookmarkEnd w:id="0"/>
    </w:p>
    <w:sectPr w:rsidR="00951E21">
      <w:headerReference w:type="default" r:id="rId9"/>
      <w:footerReference w:type="default" r:id="rId10"/>
      <w:pgSz w:w="11910" w:h="16840"/>
      <w:pgMar w:top="158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3D0" w:rsidRDefault="00B933D0">
      <w:r>
        <w:separator/>
      </w:r>
    </w:p>
  </w:endnote>
  <w:endnote w:type="continuationSeparator" w:id="0">
    <w:p w:rsidR="00B933D0" w:rsidRDefault="00B93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LT Std">
    <w:altName w:val="Univers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 Med">
    <w:altName w:val="Minion Pro Me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olvetica Rg">
    <w:altName w:val="Coolvetica Rg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venir Light">
    <w:altName w:val="Avenir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</w:tblGrid>
    <w:tr w:rsidR="0017315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84ADD" w:rsidRDefault="00C84ADD">
          <w:pPr>
            <w:pStyle w:val="Pieddepage0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B0681C">
            <w:rPr>
              <w:noProof/>
            </w:rPr>
            <w:t>3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3D0" w:rsidRDefault="00B933D0">
      <w:r>
        <w:separator/>
      </w:r>
    </w:p>
  </w:footnote>
  <w:footnote w:type="continuationSeparator" w:id="0">
    <w:p w:rsidR="00B933D0" w:rsidRDefault="00B93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EAF" w:rsidRDefault="009A6EAF">
    <w:pPr>
      <w:pStyle w:val="En-tte"/>
    </w:pPr>
    <w:r>
      <w:t xml:space="preserve">Version du </w:t>
    </w:r>
    <w:r w:rsidR="00951E21">
      <w:t>15/04/2025</w:t>
    </w:r>
    <w:r>
      <w:t xml:space="preserve"> – CH BILLOM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04040"/>
    <w:multiLevelType w:val="multilevel"/>
    <w:tmpl w:val="4DC4B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23E92"/>
    <w:multiLevelType w:val="multilevel"/>
    <w:tmpl w:val="6414E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355A7A"/>
    <w:multiLevelType w:val="hybridMultilevel"/>
    <w:tmpl w:val="897849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55236"/>
    <w:multiLevelType w:val="multilevel"/>
    <w:tmpl w:val="330CC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356ED"/>
    <w:multiLevelType w:val="multilevel"/>
    <w:tmpl w:val="FBEE7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4D6A33"/>
    <w:multiLevelType w:val="hybridMultilevel"/>
    <w:tmpl w:val="E2B2585C"/>
    <w:lvl w:ilvl="0" w:tplc="040C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6" w15:restartNumberingAfterBreak="0">
    <w:nsid w:val="393F5A75"/>
    <w:multiLevelType w:val="hybridMultilevel"/>
    <w:tmpl w:val="5ACCD41E"/>
    <w:lvl w:ilvl="0" w:tplc="0D5AB384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6" w:hanging="360"/>
      </w:pPr>
    </w:lvl>
    <w:lvl w:ilvl="2" w:tplc="040C001B" w:tentative="1">
      <w:start w:val="1"/>
      <w:numFmt w:val="lowerRoman"/>
      <w:lvlText w:val="%3."/>
      <w:lvlJc w:val="right"/>
      <w:pPr>
        <w:ind w:left="1916" w:hanging="180"/>
      </w:pPr>
    </w:lvl>
    <w:lvl w:ilvl="3" w:tplc="040C000F" w:tentative="1">
      <w:start w:val="1"/>
      <w:numFmt w:val="decimal"/>
      <w:lvlText w:val="%4."/>
      <w:lvlJc w:val="left"/>
      <w:pPr>
        <w:ind w:left="2636" w:hanging="360"/>
      </w:pPr>
    </w:lvl>
    <w:lvl w:ilvl="4" w:tplc="040C0019" w:tentative="1">
      <w:start w:val="1"/>
      <w:numFmt w:val="lowerLetter"/>
      <w:lvlText w:val="%5."/>
      <w:lvlJc w:val="left"/>
      <w:pPr>
        <w:ind w:left="3356" w:hanging="360"/>
      </w:pPr>
    </w:lvl>
    <w:lvl w:ilvl="5" w:tplc="040C001B" w:tentative="1">
      <w:start w:val="1"/>
      <w:numFmt w:val="lowerRoman"/>
      <w:lvlText w:val="%6."/>
      <w:lvlJc w:val="right"/>
      <w:pPr>
        <w:ind w:left="4076" w:hanging="180"/>
      </w:pPr>
    </w:lvl>
    <w:lvl w:ilvl="6" w:tplc="040C000F" w:tentative="1">
      <w:start w:val="1"/>
      <w:numFmt w:val="decimal"/>
      <w:lvlText w:val="%7."/>
      <w:lvlJc w:val="left"/>
      <w:pPr>
        <w:ind w:left="4796" w:hanging="360"/>
      </w:pPr>
    </w:lvl>
    <w:lvl w:ilvl="7" w:tplc="040C0019" w:tentative="1">
      <w:start w:val="1"/>
      <w:numFmt w:val="lowerLetter"/>
      <w:lvlText w:val="%8."/>
      <w:lvlJc w:val="left"/>
      <w:pPr>
        <w:ind w:left="5516" w:hanging="360"/>
      </w:pPr>
    </w:lvl>
    <w:lvl w:ilvl="8" w:tplc="040C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7" w15:restartNumberingAfterBreak="0">
    <w:nsid w:val="404265A2"/>
    <w:multiLevelType w:val="hybridMultilevel"/>
    <w:tmpl w:val="E59AEF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CC49AE"/>
    <w:multiLevelType w:val="multilevel"/>
    <w:tmpl w:val="AF143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1E226C"/>
    <w:multiLevelType w:val="hybridMultilevel"/>
    <w:tmpl w:val="A2D68400"/>
    <w:lvl w:ilvl="0" w:tplc="040C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10" w15:restartNumberingAfterBreak="0">
    <w:nsid w:val="720A2D1D"/>
    <w:multiLevelType w:val="multilevel"/>
    <w:tmpl w:val="B8DA0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6F09C7"/>
    <w:multiLevelType w:val="hybridMultilevel"/>
    <w:tmpl w:val="A14A2B9E"/>
    <w:lvl w:ilvl="0" w:tplc="040C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5"/>
  </w:num>
  <w:num w:numId="5">
    <w:abstractNumId w:val="2"/>
  </w:num>
  <w:num w:numId="6">
    <w:abstractNumId w:val="11"/>
  </w:num>
  <w:num w:numId="7">
    <w:abstractNumId w:val="10"/>
  </w:num>
  <w:num w:numId="8">
    <w:abstractNumId w:val="4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023"/>
    <w:rsid w:val="00030C41"/>
    <w:rsid w:val="00032650"/>
    <w:rsid w:val="00033EF2"/>
    <w:rsid w:val="00035704"/>
    <w:rsid w:val="00040790"/>
    <w:rsid w:val="00044B68"/>
    <w:rsid w:val="00051415"/>
    <w:rsid w:val="00054AB2"/>
    <w:rsid w:val="00061B6C"/>
    <w:rsid w:val="0009408A"/>
    <w:rsid w:val="000A15E2"/>
    <w:rsid w:val="000C67EB"/>
    <w:rsid w:val="000C7D0B"/>
    <w:rsid w:val="000D2635"/>
    <w:rsid w:val="00101132"/>
    <w:rsid w:val="001074F3"/>
    <w:rsid w:val="00125659"/>
    <w:rsid w:val="00133188"/>
    <w:rsid w:val="001434BC"/>
    <w:rsid w:val="0015571B"/>
    <w:rsid w:val="001813CC"/>
    <w:rsid w:val="00182477"/>
    <w:rsid w:val="001833A5"/>
    <w:rsid w:val="001B42BF"/>
    <w:rsid w:val="001C22A1"/>
    <w:rsid w:val="001F3E01"/>
    <w:rsid w:val="00201100"/>
    <w:rsid w:val="00215A9A"/>
    <w:rsid w:val="002212A1"/>
    <w:rsid w:val="00222487"/>
    <w:rsid w:val="0023289E"/>
    <w:rsid w:val="002344D4"/>
    <w:rsid w:val="00234FBE"/>
    <w:rsid w:val="00241EFC"/>
    <w:rsid w:val="002455F9"/>
    <w:rsid w:val="002776B9"/>
    <w:rsid w:val="00293D5D"/>
    <w:rsid w:val="002C2E0A"/>
    <w:rsid w:val="002C3357"/>
    <w:rsid w:val="002C457A"/>
    <w:rsid w:val="003055FB"/>
    <w:rsid w:val="00323B16"/>
    <w:rsid w:val="0034388A"/>
    <w:rsid w:val="00344CF5"/>
    <w:rsid w:val="00366E72"/>
    <w:rsid w:val="00367E83"/>
    <w:rsid w:val="0037399F"/>
    <w:rsid w:val="00395721"/>
    <w:rsid w:val="003D51E5"/>
    <w:rsid w:val="003F053F"/>
    <w:rsid w:val="00430325"/>
    <w:rsid w:val="004348E6"/>
    <w:rsid w:val="00450083"/>
    <w:rsid w:val="00450F97"/>
    <w:rsid w:val="00454B75"/>
    <w:rsid w:val="004A4B99"/>
    <w:rsid w:val="004B2B52"/>
    <w:rsid w:val="004D011B"/>
    <w:rsid w:val="005203B1"/>
    <w:rsid w:val="00521D89"/>
    <w:rsid w:val="00532210"/>
    <w:rsid w:val="005374A3"/>
    <w:rsid w:val="00543B9E"/>
    <w:rsid w:val="00565643"/>
    <w:rsid w:val="005742BF"/>
    <w:rsid w:val="00586445"/>
    <w:rsid w:val="005D4581"/>
    <w:rsid w:val="005E2FBA"/>
    <w:rsid w:val="005F02D9"/>
    <w:rsid w:val="00615609"/>
    <w:rsid w:val="0066325A"/>
    <w:rsid w:val="0067026A"/>
    <w:rsid w:val="006739BB"/>
    <w:rsid w:val="0068036B"/>
    <w:rsid w:val="00682023"/>
    <w:rsid w:val="00684D0F"/>
    <w:rsid w:val="006943DF"/>
    <w:rsid w:val="006A5509"/>
    <w:rsid w:val="006A6464"/>
    <w:rsid w:val="006B5FBF"/>
    <w:rsid w:val="006C19DD"/>
    <w:rsid w:val="006C3F9D"/>
    <w:rsid w:val="006D258B"/>
    <w:rsid w:val="006D55A9"/>
    <w:rsid w:val="006E1214"/>
    <w:rsid w:val="00720591"/>
    <w:rsid w:val="00727F86"/>
    <w:rsid w:val="007568A2"/>
    <w:rsid w:val="00792AB6"/>
    <w:rsid w:val="007B11FD"/>
    <w:rsid w:val="007C2253"/>
    <w:rsid w:val="007F4B54"/>
    <w:rsid w:val="0082296D"/>
    <w:rsid w:val="008505E3"/>
    <w:rsid w:val="00866B00"/>
    <w:rsid w:val="00871BCE"/>
    <w:rsid w:val="00875F0D"/>
    <w:rsid w:val="008A7917"/>
    <w:rsid w:val="008B2FEE"/>
    <w:rsid w:val="008E4A6F"/>
    <w:rsid w:val="008E6AE9"/>
    <w:rsid w:val="008F0E82"/>
    <w:rsid w:val="00907F11"/>
    <w:rsid w:val="00951E21"/>
    <w:rsid w:val="009618EE"/>
    <w:rsid w:val="00965128"/>
    <w:rsid w:val="00967DBE"/>
    <w:rsid w:val="009A6EAF"/>
    <w:rsid w:val="009B04AF"/>
    <w:rsid w:val="009B5387"/>
    <w:rsid w:val="009C0BAC"/>
    <w:rsid w:val="009D31AD"/>
    <w:rsid w:val="009E32EA"/>
    <w:rsid w:val="00A16B30"/>
    <w:rsid w:val="00A33097"/>
    <w:rsid w:val="00A8248E"/>
    <w:rsid w:val="00A83556"/>
    <w:rsid w:val="00AC1490"/>
    <w:rsid w:val="00AC3E09"/>
    <w:rsid w:val="00AC7CD5"/>
    <w:rsid w:val="00B0681C"/>
    <w:rsid w:val="00B316F5"/>
    <w:rsid w:val="00B50D8D"/>
    <w:rsid w:val="00B54E14"/>
    <w:rsid w:val="00B64D62"/>
    <w:rsid w:val="00B80C87"/>
    <w:rsid w:val="00B879BF"/>
    <w:rsid w:val="00B933D0"/>
    <w:rsid w:val="00BE4BB7"/>
    <w:rsid w:val="00BF53E3"/>
    <w:rsid w:val="00C1392F"/>
    <w:rsid w:val="00C16F71"/>
    <w:rsid w:val="00C20B49"/>
    <w:rsid w:val="00C40B9A"/>
    <w:rsid w:val="00C8005F"/>
    <w:rsid w:val="00C84ADD"/>
    <w:rsid w:val="00C87488"/>
    <w:rsid w:val="00C961B8"/>
    <w:rsid w:val="00CC402F"/>
    <w:rsid w:val="00CC5644"/>
    <w:rsid w:val="00CC70C6"/>
    <w:rsid w:val="00CD6A6C"/>
    <w:rsid w:val="00D354E1"/>
    <w:rsid w:val="00D854BA"/>
    <w:rsid w:val="00DB2AD7"/>
    <w:rsid w:val="00DB2C37"/>
    <w:rsid w:val="00DB7939"/>
    <w:rsid w:val="00DE6B30"/>
    <w:rsid w:val="00E01715"/>
    <w:rsid w:val="00E20A08"/>
    <w:rsid w:val="00E25866"/>
    <w:rsid w:val="00E377F7"/>
    <w:rsid w:val="00E6104B"/>
    <w:rsid w:val="00E64769"/>
    <w:rsid w:val="00E8597D"/>
    <w:rsid w:val="00EE1E98"/>
    <w:rsid w:val="00F16FD3"/>
    <w:rsid w:val="00F17004"/>
    <w:rsid w:val="00F26906"/>
    <w:rsid w:val="00F30704"/>
    <w:rsid w:val="00F52179"/>
    <w:rsid w:val="00F81DB7"/>
    <w:rsid w:val="00F826DC"/>
    <w:rsid w:val="00F82A8C"/>
    <w:rsid w:val="00F92DA6"/>
    <w:rsid w:val="00FA0703"/>
    <w:rsid w:val="00FA1D27"/>
    <w:rsid w:val="00FD46EE"/>
    <w:rsid w:val="00FE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5A59D0-5EF2-4ABA-A825-8FEA2596B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8202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itre1">
    <w:name w:val="heading 1"/>
    <w:basedOn w:val="Normal"/>
    <w:link w:val="Titre1Car"/>
    <w:uiPriority w:val="1"/>
    <w:qFormat/>
    <w:rsid w:val="00682023"/>
    <w:pPr>
      <w:ind w:left="116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link w:val="Titre2Car"/>
    <w:uiPriority w:val="1"/>
    <w:qFormat/>
    <w:rsid w:val="00682023"/>
    <w:pPr>
      <w:ind w:left="399" w:hanging="284"/>
      <w:outlineLvl w:val="1"/>
    </w:pPr>
    <w:rPr>
      <w:b/>
      <w:bCs/>
    </w:rPr>
  </w:style>
  <w:style w:type="paragraph" w:styleId="Titre3">
    <w:name w:val="heading 3"/>
    <w:basedOn w:val="Normal"/>
    <w:link w:val="Titre3Car"/>
    <w:uiPriority w:val="1"/>
    <w:qFormat/>
    <w:rsid w:val="00682023"/>
    <w:pPr>
      <w:ind w:left="116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682023"/>
    <w:rPr>
      <w:rFonts w:ascii="Arial" w:eastAsia="Arial" w:hAnsi="Arial" w:cs="Arial"/>
      <w:b/>
      <w:bCs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1"/>
    <w:rsid w:val="00682023"/>
    <w:rPr>
      <w:rFonts w:ascii="Arial" w:eastAsia="Arial" w:hAnsi="Arial" w:cs="Arial"/>
      <w:b/>
      <w:bCs/>
    </w:rPr>
  </w:style>
  <w:style w:type="character" w:customStyle="1" w:styleId="Titre3Car">
    <w:name w:val="Titre 3 Car"/>
    <w:basedOn w:val="Policepardfaut"/>
    <w:link w:val="Titre3"/>
    <w:uiPriority w:val="1"/>
    <w:rsid w:val="00682023"/>
    <w:rPr>
      <w:rFonts w:ascii="Arial" w:eastAsia="Arial" w:hAnsi="Arial" w:cs="Arial"/>
      <w:b/>
      <w:bCs/>
    </w:rPr>
  </w:style>
  <w:style w:type="table" w:customStyle="1" w:styleId="TableNormal">
    <w:name w:val="Table Normal"/>
    <w:uiPriority w:val="2"/>
    <w:semiHidden/>
    <w:unhideWhenUsed/>
    <w:qFormat/>
    <w:rsid w:val="006820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682023"/>
  </w:style>
  <w:style w:type="character" w:customStyle="1" w:styleId="CorpsdetexteCar">
    <w:name w:val="Corps de texte Car"/>
    <w:basedOn w:val="Policepardfaut"/>
    <w:link w:val="Corpsdetexte"/>
    <w:uiPriority w:val="1"/>
    <w:rsid w:val="00682023"/>
    <w:rPr>
      <w:rFonts w:ascii="Arial" w:eastAsia="Arial" w:hAnsi="Arial" w:cs="Arial"/>
    </w:rPr>
  </w:style>
  <w:style w:type="paragraph" w:styleId="Titre">
    <w:name w:val="Title"/>
    <w:basedOn w:val="Normal"/>
    <w:link w:val="TitreCar"/>
    <w:uiPriority w:val="1"/>
    <w:qFormat/>
    <w:rsid w:val="00682023"/>
    <w:pPr>
      <w:spacing w:before="206"/>
      <w:ind w:left="394" w:right="400"/>
      <w:jc w:val="center"/>
    </w:pPr>
    <w:rPr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uiPriority w:val="1"/>
    <w:rsid w:val="00682023"/>
    <w:rPr>
      <w:rFonts w:ascii="Arial" w:eastAsia="Arial" w:hAnsi="Arial" w:cs="Arial"/>
      <w:b/>
      <w:bCs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682023"/>
    <w:pPr>
      <w:ind w:left="116"/>
    </w:pPr>
  </w:style>
  <w:style w:type="paragraph" w:customStyle="1" w:styleId="TableParagraph">
    <w:name w:val="Table Paragraph"/>
    <w:basedOn w:val="Normal"/>
    <w:uiPriority w:val="1"/>
    <w:qFormat/>
    <w:rsid w:val="00682023"/>
  </w:style>
  <w:style w:type="character" w:styleId="Accentuation">
    <w:name w:val="Emphasis"/>
    <w:basedOn w:val="Policepardfaut"/>
    <w:uiPriority w:val="20"/>
    <w:qFormat/>
    <w:rsid w:val="00682023"/>
    <w:rPr>
      <w:i/>
      <w:iCs/>
    </w:rPr>
  </w:style>
  <w:style w:type="paragraph" w:customStyle="1" w:styleId="PiedDePage">
    <w:name w:val="PiedDePage"/>
    <w:basedOn w:val="Normal"/>
    <w:next w:val="Normal"/>
    <w:qFormat/>
    <w:rsid w:val="00682023"/>
    <w:pPr>
      <w:widowControl/>
      <w:autoSpaceDE/>
      <w:autoSpaceDN/>
    </w:pPr>
    <w:rPr>
      <w:sz w:val="18"/>
      <w:szCs w:val="24"/>
      <w:lang w:val="en-US"/>
    </w:rPr>
  </w:style>
  <w:style w:type="paragraph" w:customStyle="1" w:styleId="ParagrapheIndent2">
    <w:name w:val="ParagrapheIndent2"/>
    <w:basedOn w:val="Normal"/>
    <w:next w:val="Normal"/>
    <w:qFormat/>
    <w:rsid w:val="00682023"/>
    <w:pPr>
      <w:widowControl/>
      <w:autoSpaceDE/>
      <w:autoSpaceDN/>
    </w:pPr>
    <w:rPr>
      <w:szCs w:val="24"/>
      <w:lang w:val="en-US"/>
    </w:rPr>
  </w:style>
  <w:style w:type="character" w:styleId="Lienhypertexte">
    <w:name w:val="Hyperlink"/>
    <w:basedOn w:val="Policepardfaut"/>
    <w:uiPriority w:val="99"/>
    <w:unhideWhenUsed/>
    <w:rsid w:val="00682023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820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82023"/>
    <w:rPr>
      <w:rFonts w:ascii="Arial" w:eastAsia="Arial" w:hAnsi="Arial" w:cs="Arial"/>
    </w:rPr>
  </w:style>
  <w:style w:type="paragraph" w:styleId="Pieddepage0">
    <w:name w:val="footer"/>
    <w:basedOn w:val="Normal"/>
    <w:link w:val="PieddepageCar"/>
    <w:uiPriority w:val="99"/>
    <w:unhideWhenUsed/>
    <w:rsid w:val="006820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682023"/>
    <w:rPr>
      <w:rFonts w:ascii="Arial" w:eastAsia="Arial" w:hAnsi="Arial" w:cs="Arial"/>
    </w:rPr>
  </w:style>
  <w:style w:type="paragraph" w:customStyle="1" w:styleId="Default">
    <w:name w:val="Default"/>
    <w:rsid w:val="00682023"/>
    <w:pPr>
      <w:autoSpaceDE w:val="0"/>
      <w:autoSpaceDN w:val="0"/>
      <w:adjustRightInd w:val="0"/>
      <w:spacing w:after="0" w:line="240" w:lineRule="auto"/>
    </w:pPr>
    <w:rPr>
      <w:rFonts w:ascii="Univers LT Std" w:hAnsi="Univers LT Std" w:cs="Univers LT Std"/>
      <w:color w:val="000000"/>
      <w:sz w:val="24"/>
      <w:szCs w:val="24"/>
    </w:rPr>
  </w:style>
  <w:style w:type="character" w:customStyle="1" w:styleId="A2">
    <w:name w:val="A2"/>
    <w:uiPriority w:val="99"/>
    <w:rsid w:val="00682023"/>
    <w:rPr>
      <w:rFonts w:cs="Minion Pro Med"/>
      <w:color w:val="000000"/>
      <w:sz w:val="20"/>
      <w:szCs w:val="20"/>
    </w:rPr>
  </w:style>
  <w:style w:type="paragraph" w:customStyle="1" w:styleId="Pa4">
    <w:name w:val="Pa4"/>
    <w:basedOn w:val="Default"/>
    <w:next w:val="Default"/>
    <w:uiPriority w:val="99"/>
    <w:rsid w:val="00682023"/>
    <w:pPr>
      <w:spacing w:line="241" w:lineRule="atLeast"/>
    </w:pPr>
    <w:rPr>
      <w:rFonts w:ascii="Minion Pro Med" w:hAnsi="Minion Pro Med"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682023"/>
    <w:pPr>
      <w:spacing w:line="241" w:lineRule="atLeast"/>
    </w:pPr>
    <w:rPr>
      <w:rFonts w:ascii="Minion Pro Med" w:hAnsi="Minion Pro Med"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682023"/>
    <w:pPr>
      <w:spacing w:line="241" w:lineRule="atLeast"/>
    </w:pPr>
    <w:rPr>
      <w:rFonts w:ascii="Coolvetica Rg" w:hAnsi="Coolvetica Rg" w:cstheme="minorBidi"/>
      <w:color w:val="auto"/>
    </w:rPr>
  </w:style>
  <w:style w:type="character" w:customStyle="1" w:styleId="A5">
    <w:name w:val="A5"/>
    <w:uiPriority w:val="99"/>
    <w:rsid w:val="00682023"/>
    <w:rPr>
      <w:rFonts w:cs="Coolvetica Rg"/>
      <w:color w:val="000000"/>
      <w:sz w:val="48"/>
      <w:szCs w:val="48"/>
    </w:rPr>
  </w:style>
  <w:style w:type="character" w:customStyle="1" w:styleId="A6">
    <w:name w:val="A6"/>
    <w:uiPriority w:val="99"/>
    <w:rsid w:val="00682023"/>
    <w:rPr>
      <w:rFonts w:cs="Coolvetica Rg"/>
      <w:color w:val="000000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682023"/>
    <w:pPr>
      <w:spacing w:line="241" w:lineRule="atLeast"/>
    </w:pPr>
    <w:rPr>
      <w:rFonts w:ascii="Coolvetica Rg" w:hAnsi="Coolvetica Rg"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682023"/>
    <w:pPr>
      <w:spacing w:line="241" w:lineRule="atLeast"/>
    </w:pPr>
    <w:rPr>
      <w:rFonts w:ascii="Coolvetica Rg" w:hAnsi="Coolvetica Rg" w:cstheme="minorBidi"/>
      <w:color w:val="auto"/>
    </w:rPr>
  </w:style>
  <w:style w:type="table" w:styleId="Grilledutableau">
    <w:name w:val="Table Grid"/>
    <w:basedOn w:val="TableauNormal"/>
    <w:uiPriority w:val="39"/>
    <w:rsid w:val="00054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B2FE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2FEE"/>
    <w:rPr>
      <w:rFonts w:ascii="Segoe UI" w:eastAsia="Arial" w:hAnsi="Segoe UI" w:cs="Segoe UI"/>
      <w:sz w:val="18"/>
      <w:szCs w:val="18"/>
    </w:rPr>
  </w:style>
  <w:style w:type="character" w:customStyle="1" w:styleId="hgkelc">
    <w:name w:val="hgkelc"/>
    <w:basedOn w:val="Policepardfaut"/>
    <w:rsid w:val="004A4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yrielle.perret@hl-billom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bine.raffis@hl-billom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Clermont-Fd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Lardy Alienor</dc:creator>
  <cp:keywords/>
  <dc:description/>
  <cp:lastModifiedBy>Cyrielle Perret</cp:lastModifiedBy>
  <cp:revision>3</cp:revision>
  <cp:lastPrinted>2023-11-14T14:09:00Z</cp:lastPrinted>
  <dcterms:created xsi:type="dcterms:W3CDTF">2025-04-15T12:06:00Z</dcterms:created>
  <dcterms:modified xsi:type="dcterms:W3CDTF">2025-05-19T08:22:00Z</dcterms:modified>
</cp:coreProperties>
</file>